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107FF" w14:textId="605765E8" w:rsidR="0090631D" w:rsidRDefault="14B7F8A8" w:rsidP="003B025E">
      <w:pPr>
        <w:pStyle w:val="Title"/>
        <w:tabs>
          <w:tab w:val="left" w:pos="5100"/>
        </w:tabs>
      </w:pPr>
      <w:r>
        <w:t>Real Stories of CFC Impact</w:t>
      </w:r>
      <w:r w:rsidR="003B025E">
        <w:tab/>
      </w:r>
    </w:p>
    <w:p w14:paraId="0158E831" w14:textId="768D00BF" w:rsidR="14B7F8A8" w:rsidRDefault="14B7F8A8" w:rsidP="1669E5E3">
      <w:pPr>
        <w:rPr>
          <w:rFonts w:eastAsia="Arial"/>
        </w:rPr>
      </w:pPr>
      <w:r w:rsidRPr="6B4D73E6">
        <w:rPr>
          <w:rFonts w:asciiTheme="minorHAnsi" w:eastAsiaTheme="minorEastAsia" w:hAnsiTheme="minorHAnsi" w:cstheme="minorBidi"/>
          <w:color w:val="58595A"/>
        </w:rPr>
        <w:t xml:space="preserve">One of the benefits of the Combined Federal Campaign </w:t>
      </w:r>
      <w:r w:rsidR="007140A7" w:rsidRPr="6B4D73E6">
        <w:rPr>
          <w:rFonts w:asciiTheme="minorHAnsi" w:eastAsiaTheme="minorEastAsia" w:hAnsiTheme="minorHAnsi" w:cstheme="minorBidi"/>
          <w:color w:val="58595A"/>
        </w:rPr>
        <w:t xml:space="preserve">(CFC) </w:t>
      </w:r>
      <w:r w:rsidRPr="6B4D73E6">
        <w:rPr>
          <w:rFonts w:asciiTheme="minorHAnsi" w:eastAsiaTheme="minorEastAsia" w:hAnsiTheme="minorHAnsi" w:cstheme="minorBidi"/>
          <w:color w:val="58595A"/>
        </w:rPr>
        <w:t>is the collective impact</w:t>
      </w:r>
      <w:r w:rsidR="5A256CBA" w:rsidRPr="6B4D73E6">
        <w:rPr>
          <w:rFonts w:asciiTheme="minorHAnsi" w:eastAsiaTheme="minorEastAsia" w:hAnsiTheme="minorHAnsi" w:cstheme="minorBidi"/>
          <w:color w:val="58595A"/>
        </w:rPr>
        <w:t xml:space="preserve"> donations have on people and communities in need</w:t>
      </w:r>
      <w:r w:rsidRPr="6B4D73E6">
        <w:rPr>
          <w:rFonts w:asciiTheme="minorHAnsi" w:eastAsiaTheme="minorEastAsia" w:hAnsiTheme="minorHAnsi" w:cstheme="minorBidi"/>
          <w:color w:val="58595A"/>
        </w:rPr>
        <w:t>. Federal employees and retirees give generously and that results in big checks going to charities</w:t>
      </w:r>
      <w:r w:rsidR="007140A7" w:rsidRPr="6B4D73E6">
        <w:rPr>
          <w:rFonts w:asciiTheme="minorHAnsi" w:eastAsiaTheme="minorEastAsia" w:hAnsiTheme="minorHAnsi" w:cstheme="minorBidi"/>
          <w:color w:val="58595A"/>
        </w:rPr>
        <w:t>, empowering their work to make a difference for good</w:t>
      </w:r>
      <w:r w:rsidRPr="6B4D73E6">
        <w:rPr>
          <w:rFonts w:asciiTheme="minorHAnsi" w:eastAsiaTheme="minorEastAsia" w:hAnsiTheme="minorHAnsi" w:cstheme="minorBidi"/>
          <w:color w:val="58595A"/>
        </w:rPr>
        <w:t>.</w:t>
      </w:r>
      <w:r w:rsidR="044A71B4" w:rsidRPr="6B4D73E6">
        <w:rPr>
          <w:rFonts w:asciiTheme="minorHAnsi" w:eastAsiaTheme="minorEastAsia" w:hAnsiTheme="minorHAnsi" w:cstheme="minorBidi"/>
          <w:color w:val="58595A"/>
        </w:rPr>
        <w:t xml:space="preserve"> </w:t>
      </w:r>
    </w:p>
    <w:p w14:paraId="31380870" w14:textId="5E8D1FDD" w:rsidR="1669E5E3" w:rsidRDefault="1669E5E3" w:rsidP="1669E5E3">
      <w:pPr>
        <w:rPr>
          <w:rFonts w:asciiTheme="minorHAnsi" w:eastAsiaTheme="minorEastAsia" w:hAnsiTheme="minorHAnsi" w:cstheme="minorBidi"/>
          <w:color w:val="58595A"/>
        </w:rPr>
      </w:pPr>
    </w:p>
    <w:p w14:paraId="340D6DD8" w14:textId="169E94C9" w:rsidR="044A71B4" w:rsidRDefault="044A71B4" w:rsidP="1669E5E3">
      <w:pPr>
        <w:rPr>
          <w:rFonts w:eastAsia="Arial"/>
        </w:rPr>
      </w:pPr>
      <w:r w:rsidRPr="0CBC9DE0">
        <w:rPr>
          <w:rFonts w:asciiTheme="minorHAnsi" w:eastAsiaTheme="minorEastAsia" w:hAnsiTheme="minorHAnsi" w:cstheme="minorBidi"/>
          <w:color w:val="58595A"/>
        </w:rPr>
        <w:t xml:space="preserve">And, we all know that </w:t>
      </w:r>
      <w:r w:rsidR="007140A7" w:rsidRPr="0CBC9DE0">
        <w:rPr>
          <w:rFonts w:asciiTheme="minorHAnsi" w:eastAsiaTheme="minorEastAsia" w:hAnsiTheme="minorHAnsi" w:cstheme="minorBidi"/>
          <w:color w:val="58595A"/>
        </w:rPr>
        <w:t>this ha</w:t>
      </w:r>
      <w:r w:rsidR="3E8CDC4B" w:rsidRPr="0CBC9DE0">
        <w:rPr>
          <w:rFonts w:asciiTheme="minorHAnsi" w:eastAsiaTheme="minorEastAsia" w:hAnsiTheme="minorHAnsi" w:cstheme="minorBidi"/>
          <w:color w:val="58595A"/>
        </w:rPr>
        <w:t>s</w:t>
      </w:r>
      <w:r w:rsidR="007140A7" w:rsidRPr="0CBC9DE0">
        <w:rPr>
          <w:rFonts w:asciiTheme="minorHAnsi" w:eastAsiaTheme="minorEastAsia" w:hAnsiTheme="minorHAnsi" w:cstheme="minorBidi"/>
          <w:color w:val="58595A"/>
        </w:rPr>
        <w:t xml:space="preserve"> been a challenging year for charities as</w:t>
      </w:r>
      <w:r w:rsidRPr="0CBC9DE0">
        <w:rPr>
          <w:rFonts w:asciiTheme="minorHAnsi" w:eastAsiaTheme="minorEastAsia" w:hAnsiTheme="minorHAnsi" w:cstheme="minorBidi"/>
          <w:color w:val="58595A"/>
        </w:rPr>
        <w:t xml:space="preserve"> traditional fundraisers have been postponed indefinitel</w:t>
      </w:r>
      <w:r w:rsidR="767755A5" w:rsidRPr="0CBC9DE0">
        <w:rPr>
          <w:rFonts w:asciiTheme="minorHAnsi" w:eastAsiaTheme="minorEastAsia" w:hAnsiTheme="minorHAnsi" w:cstheme="minorBidi"/>
          <w:color w:val="58595A"/>
        </w:rPr>
        <w:t>y, funding sources have dried up, and financial hardships abound</w:t>
      </w:r>
      <w:r w:rsidRPr="0CBC9DE0">
        <w:rPr>
          <w:rFonts w:asciiTheme="minorHAnsi" w:eastAsiaTheme="minorEastAsia" w:hAnsiTheme="minorHAnsi" w:cstheme="minorBidi"/>
          <w:color w:val="58595A"/>
        </w:rPr>
        <w:t>.</w:t>
      </w:r>
      <w:r w:rsidR="14B7F8A8" w:rsidRPr="0CBC9DE0">
        <w:rPr>
          <w:rFonts w:asciiTheme="minorHAnsi" w:eastAsiaTheme="minorEastAsia" w:hAnsiTheme="minorHAnsi" w:cstheme="minorBidi"/>
          <w:color w:val="58595A"/>
        </w:rPr>
        <w:t xml:space="preserve"> </w:t>
      </w:r>
      <w:r w:rsidR="66C13DB6" w:rsidRPr="0CBC9DE0">
        <w:rPr>
          <w:rFonts w:asciiTheme="minorHAnsi" w:eastAsiaTheme="minorEastAsia" w:hAnsiTheme="minorHAnsi" w:cstheme="minorBidi"/>
          <w:color w:val="58595A"/>
        </w:rPr>
        <w:t xml:space="preserve">YN1 Lisette </w:t>
      </w:r>
      <w:proofErr w:type="spellStart"/>
      <w:r w:rsidR="66C13DB6" w:rsidRPr="0CBC9DE0">
        <w:rPr>
          <w:rFonts w:asciiTheme="minorHAnsi" w:eastAsiaTheme="minorEastAsia" w:hAnsiTheme="minorHAnsi" w:cstheme="minorBidi"/>
          <w:color w:val="58595A"/>
        </w:rPr>
        <w:t>Delbry</w:t>
      </w:r>
      <w:proofErr w:type="spellEnd"/>
      <w:r w:rsidR="66C13DB6" w:rsidRPr="0CBC9DE0">
        <w:rPr>
          <w:rFonts w:asciiTheme="minorHAnsi" w:eastAsiaTheme="minorEastAsia" w:hAnsiTheme="minorHAnsi" w:cstheme="minorBidi"/>
          <w:color w:val="58595A"/>
        </w:rPr>
        <w:t xml:space="preserve"> of the U.S. Navy sums up the situation, </w:t>
      </w:r>
      <w:r w:rsidR="66C13DB6" w:rsidRPr="0CBC9DE0">
        <w:rPr>
          <w:rFonts w:eastAsia="Arial"/>
          <w:color w:val="58595A"/>
        </w:rPr>
        <w:t>“Regardless of what cause is most important to you, the world</w:t>
      </w:r>
      <w:r w:rsidR="003B025E">
        <w:rPr>
          <w:rFonts w:eastAsia="Arial"/>
          <w:color w:val="58595A"/>
        </w:rPr>
        <w:t>, in general,</w:t>
      </w:r>
      <w:r w:rsidR="66C13DB6" w:rsidRPr="0CBC9DE0">
        <w:rPr>
          <w:rFonts w:eastAsia="Arial"/>
          <w:color w:val="58595A"/>
        </w:rPr>
        <w:t xml:space="preserve"> is struggling. People need help now more than ever.” </w:t>
      </w:r>
      <w:proofErr w:type="spellStart"/>
      <w:r w:rsidR="5A8918BD" w:rsidRPr="0CBC9DE0">
        <w:rPr>
          <w:rFonts w:eastAsia="Arial"/>
          <w:color w:val="58595A"/>
        </w:rPr>
        <w:t>Delbrey</w:t>
      </w:r>
      <w:proofErr w:type="spellEnd"/>
      <w:r w:rsidR="5A8918BD" w:rsidRPr="0CBC9DE0">
        <w:rPr>
          <w:rFonts w:eastAsia="Arial"/>
          <w:color w:val="58595A"/>
        </w:rPr>
        <w:t xml:space="preserve"> knows what it is like to suffer hardship. After losing her aunt to a battle with cancer last year, she is committed to supporting cancer research charities through the CFC.</w:t>
      </w:r>
      <w:r w:rsidR="66C13DB6" w:rsidRPr="0CBC9DE0">
        <w:rPr>
          <w:rFonts w:eastAsia="Arial"/>
          <w:color w:val="58595A"/>
        </w:rPr>
        <w:t xml:space="preserve"> </w:t>
      </w:r>
    </w:p>
    <w:p w14:paraId="24440F7B" w14:textId="056527AF" w:rsidR="1669E5E3" w:rsidRDefault="1669E5E3" w:rsidP="1669E5E3">
      <w:pPr>
        <w:rPr>
          <w:rFonts w:asciiTheme="minorHAnsi" w:eastAsiaTheme="minorEastAsia" w:hAnsiTheme="minorHAnsi" w:cstheme="minorBidi"/>
          <w:color w:val="58595A"/>
        </w:rPr>
      </w:pPr>
    </w:p>
    <w:p w14:paraId="493918E8" w14:textId="2EB053AE" w:rsidR="0295AE1D" w:rsidRDefault="0295AE1D" w:rsidP="1669E5E3">
      <w:pPr>
        <w:rPr>
          <w:rFonts w:asciiTheme="minorHAnsi" w:eastAsiaTheme="minorEastAsia" w:hAnsiTheme="minorHAnsi" w:cstheme="minorBidi"/>
          <w:color w:val="58595A"/>
        </w:rPr>
      </w:pPr>
      <w:r w:rsidRPr="1669E5E3">
        <w:rPr>
          <w:rFonts w:asciiTheme="minorHAnsi" w:eastAsiaTheme="minorEastAsia" w:hAnsiTheme="minorHAnsi" w:cstheme="minorBidi"/>
          <w:color w:val="58595A"/>
        </w:rPr>
        <w:t>People often have a common misconception that it</w:t>
      </w:r>
      <w:r w:rsidR="0EEFCB56" w:rsidRPr="1669E5E3">
        <w:rPr>
          <w:rFonts w:asciiTheme="minorHAnsi" w:eastAsiaTheme="minorEastAsia" w:hAnsiTheme="minorHAnsi" w:cstheme="minorBidi"/>
          <w:color w:val="58595A"/>
        </w:rPr>
        <w:t xml:space="preserve"> takes a big donation to make a difference. But</w:t>
      </w:r>
      <w:r w:rsidR="15E29D68" w:rsidRPr="1669E5E3">
        <w:rPr>
          <w:rFonts w:asciiTheme="minorHAnsi" w:eastAsiaTheme="minorEastAsia" w:hAnsiTheme="minorHAnsi" w:cstheme="minorBidi"/>
          <w:color w:val="58595A"/>
        </w:rPr>
        <w:t>,</w:t>
      </w:r>
      <w:r w:rsidR="0EEFCB56" w:rsidRPr="1669E5E3">
        <w:rPr>
          <w:rFonts w:asciiTheme="minorHAnsi" w:eastAsiaTheme="minorEastAsia" w:hAnsiTheme="minorHAnsi" w:cstheme="minorBidi"/>
          <w:color w:val="58595A"/>
        </w:rPr>
        <w:t xml:space="preserve"> that just isn’t true. Seemingly small donations can have a big impact on people and communities in need</w:t>
      </w:r>
      <w:r w:rsidR="260A0FFF" w:rsidRPr="1669E5E3">
        <w:rPr>
          <w:rFonts w:asciiTheme="minorHAnsi" w:eastAsiaTheme="minorEastAsia" w:hAnsiTheme="minorHAnsi" w:cstheme="minorBidi"/>
          <w:color w:val="58595A"/>
        </w:rPr>
        <w:t>:</w:t>
      </w:r>
      <w:r w:rsidR="0EEFCB56" w:rsidRPr="1669E5E3">
        <w:rPr>
          <w:rFonts w:asciiTheme="minorHAnsi" w:eastAsiaTheme="minorEastAsia" w:hAnsiTheme="minorHAnsi" w:cstheme="minorBidi"/>
          <w:color w:val="58595A"/>
        </w:rPr>
        <w:t xml:space="preserve"> </w:t>
      </w:r>
    </w:p>
    <w:p w14:paraId="686BE04B" w14:textId="5581632A" w:rsidR="1669E5E3" w:rsidRDefault="1669E5E3" w:rsidP="1669E5E3">
      <w:pPr>
        <w:rPr>
          <w:rFonts w:asciiTheme="minorHAnsi" w:eastAsiaTheme="minorEastAsia" w:hAnsiTheme="minorHAnsi" w:cstheme="minorBidi"/>
          <w:color w:val="58595A"/>
        </w:rPr>
      </w:pPr>
    </w:p>
    <w:p w14:paraId="390C3A40" w14:textId="66C6B62B" w:rsidR="28BF707C" w:rsidRDefault="28BF707C" w:rsidP="1669E5E3">
      <w:pPr>
        <w:pStyle w:val="ListParagraph"/>
        <w:numPr>
          <w:ilvl w:val="0"/>
          <w:numId w:val="1"/>
        </w:numPr>
        <w:rPr>
          <w:color w:val="58595A"/>
        </w:rPr>
      </w:pPr>
      <w:r w:rsidRPr="1669E5E3">
        <w:rPr>
          <w:rFonts w:asciiTheme="minorHAnsi" w:eastAsiaTheme="minorEastAsia" w:hAnsiTheme="minorHAnsi" w:cstheme="minorBidi"/>
          <w:color w:val="58595A"/>
        </w:rPr>
        <w:t>$10 removes one ton of carbon dioxide from the atmosphere.</w:t>
      </w:r>
    </w:p>
    <w:p w14:paraId="0533140F" w14:textId="068DD476" w:rsidR="28BF707C" w:rsidRDefault="28BF707C" w:rsidP="1669E5E3">
      <w:pPr>
        <w:pStyle w:val="ListParagraph"/>
        <w:numPr>
          <w:ilvl w:val="0"/>
          <w:numId w:val="1"/>
        </w:numPr>
        <w:rPr>
          <w:color w:val="58595A"/>
        </w:rPr>
      </w:pPr>
      <w:r w:rsidRPr="1669E5E3">
        <w:rPr>
          <w:rFonts w:asciiTheme="minorHAnsi" w:eastAsiaTheme="minorEastAsia" w:hAnsiTheme="minorHAnsi" w:cstheme="minorBidi"/>
          <w:color w:val="58595A"/>
        </w:rPr>
        <w:t>$17 funds one day of a clinical trial for one cancer patient.</w:t>
      </w:r>
    </w:p>
    <w:p w14:paraId="009488FE" w14:textId="3E354ABF" w:rsidR="28BF707C" w:rsidRDefault="28BF707C" w:rsidP="1669E5E3">
      <w:pPr>
        <w:pStyle w:val="ListParagraph"/>
        <w:numPr>
          <w:ilvl w:val="0"/>
          <w:numId w:val="1"/>
        </w:numPr>
        <w:rPr>
          <w:color w:val="58595A"/>
        </w:rPr>
      </w:pPr>
      <w:r w:rsidRPr="1669E5E3">
        <w:rPr>
          <w:rFonts w:asciiTheme="minorHAnsi" w:eastAsiaTheme="minorEastAsia" w:hAnsiTheme="minorHAnsi" w:cstheme="minorBidi"/>
          <w:color w:val="58595A"/>
        </w:rPr>
        <w:t>$30 covers one hour of lab use for a scientist research cures for age-related illness.</w:t>
      </w:r>
    </w:p>
    <w:p w14:paraId="0FA206F7" w14:textId="05B8D465" w:rsidR="28BF707C" w:rsidRDefault="28BF707C" w:rsidP="1669E5E3">
      <w:pPr>
        <w:pStyle w:val="ListParagraph"/>
        <w:numPr>
          <w:ilvl w:val="0"/>
          <w:numId w:val="1"/>
        </w:numPr>
        <w:rPr>
          <w:color w:val="58595A"/>
        </w:rPr>
      </w:pPr>
      <w:r w:rsidRPr="6B4D73E6">
        <w:rPr>
          <w:rFonts w:asciiTheme="minorHAnsi" w:eastAsiaTheme="minorEastAsia" w:hAnsiTheme="minorHAnsi" w:cstheme="minorBidi"/>
          <w:color w:val="58595A"/>
        </w:rPr>
        <w:t>$58 purchases a year’s worth of school fees and supplies for one child.</w:t>
      </w:r>
    </w:p>
    <w:p w14:paraId="3DCC1E6D" w14:textId="6BAD6287" w:rsidR="1669E5E3" w:rsidRDefault="1669E5E3" w:rsidP="1669E5E3">
      <w:pPr>
        <w:rPr>
          <w:rFonts w:asciiTheme="minorHAnsi" w:eastAsiaTheme="minorEastAsia" w:hAnsiTheme="minorHAnsi" w:cstheme="minorBidi"/>
          <w:color w:val="58595A"/>
        </w:rPr>
      </w:pPr>
    </w:p>
    <w:p w14:paraId="286D9DAF" w14:textId="5CBE9046" w:rsidR="42CDC004" w:rsidRDefault="42CDC004" w:rsidP="1669E5E3">
      <w:pPr>
        <w:rPr>
          <w:rFonts w:asciiTheme="minorHAnsi" w:eastAsiaTheme="minorEastAsia" w:hAnsiTheme="minorHAnsi" w:cstheme="minorBidi"/>
          <w:color w:val="58595A"/>
        </w:rPr>
      </w:pPr>
      <w:r w:rsidRPr="1669E5E3">
        <w:rPr>
          <w:rFonts w:asciiTheme="minorHAnsi" w:eastAsiaTheme="minorEastAsia" w:hAnsiTheme="minorHAnsi" w:cstheme="minorBidi"/>
          <w:color w:val="58595A"/>
        </w:rPr>
        <w:t xml:space="preserve">The CFC’s most popular giving method – payroll deduction – allows donors to pledge a little each pay period, adding up to </w:t>
      </w:r>
      <w:r w:rsidR="003B025E">
        <w:rPr>
          <w:rFonts w:asciiTheme="minorHAnsi" w:eastAsiaTheme="minorEastAsia" w:hAnsiTheme="minorHAnsi" w:cstheme="minorBidi"/>
          <w:color w:val="58595A"/>
        </w:rPr>
        <w:t xml:space="preserve">an </w:t>
      </w:r>
      <w:r w:rsidRPr="1669E5E3">
        <w:rPr>
          <w:rFonts w:asciiTheme="minorHAnsi" w:eastAsiaTheme="minorEastAsia" w:hAnsiTheme="minorHAnsi" w:cstheme="minorBidi"/>
          <w:color w:val="58595A"/>
        </w:rPr>
        <w:t xml:space="preserve">even bigger impact by the end of the year. </w:t>
      </w:r>
      <w:r w:rsidR="6318C76D" w:rsidRPr="1669E5E3">
        <w:rPr>
          <w:rFonts w:asciiTheme="minorHAnsi" w:eastAsiaTheme="minorEastAsia" w:hAnsiTheme="minorHAnsi" w:cstheme="minorBidi"/>
          <w:color w:val="58595A"/>
        </w:rPr>
        <w:t>“</w:t>
      </w:r>
      <w:r w:rsidR="58D7F17B" w:rsidRPr="1669E5E3">
        <w:rPr>
          <w:rFonts w:asciiTheme="minorHAnsi" w:eastAsiaTheme="minorEastAsia" w:hAnsiTheme="minorHAnsi" w:cstheme="minorBidi"/>
          <w:color w:val="58595A"/>
        </w:rPr>
        <w:t>Even if a person thinks their small donation doesn't make a difference … it does</w:t>
      </w:r>
      <w:r w:rsidR="19712CFC" w:rsidRPr="1669E5E3">
        <w:rPr>
          <w:rFonts w:asciiTheme="minorHAnsi" w:eastAsiaTheme="minorEastAsia" w:hAnsiTheme="minorHAnsi" w:cstheme="minorBidi"/>
          <w:color w:val="58595A"/>
        </w:rPr>
        <w:t xml:space="preserve">,” said </w:t>
      </w:r>
      <w:proofErr w:type="spellStart"/>
      <w:r w:rsidR="19712CFC" w:rsidRPr="1669E5E3">
        <w:rPr>
          <w:rFonts w:asciiTheme="minorHAnsi" w:eastAsiaTheme="minorEastAsia" w:hAnsiTheme="minorHAnsi" w:cstheme="minorBidi"/>
          <w:color w:val="58595A"/>
        </w:rPr>
        <w:t>Delbrey</w:t>
      </w:r>
      <w:proofErr w:type="spellEnd"/>
      <w:r w:rsidR="19712CFC" w:rsidRPr="1669E5E3">
        <w:rPr>
          <w:rFonts w:asciiTheme="minorHAnsi" w:eastAsiaTheme="minorEastAsia" w:hAnsiTheme="minorHAnsi" w:cstheme="minorBidi"/>
          <w:color w:val="58595A"/>
        </w:rPr>
        <w:t>.</w:t>
      </w:r>
      <w:r w:rsidR="58D7F17B" w:rsidRPr="1669E5E3">
        <w:rPr>
          <w:rFonts w:asciiTheme="minorHAnsi" w:eastAsiaTheme="minorEastAsia" w:hAnsiTheme="minorHAnsi" w:cstheme="minorBidi"/>
          <w:color w:val="58595A"/>
        </w:rPr>
        <w:t xml:space="preserve"> </w:t>
      </w:r>
      <w:r w:rsidR="7EFEC8E8" w:rsidRPr="1669E5E3">
        <w:rPr>
          <w:rFonts w:asciiTheme="minorHAnsi" w:eastAsiaTheme="minorEastAsia" w:hAnsiTheme="minorHAnsi" w:cstheme="minorBidi"/>
          <w:color w:val="58595A"/>
        </w:rPr>
        <w:t>“</w:t>
      </w:r>
      <w:r w:rsidR="58D7F17B" w:rsidRPr="1669E5E3">
        <w:rPr>
          <w:rFonts w:asciiTheme="minorHAnsi" w:eastAsiaTheme="minorEastAsia" w:hAnsiTheme="minorHAnsi" w:cstheme="minorBidi"/>
          <w:color w:val="58595A"/>
        </w:rPr>
        <w:t xml:space="preserve">A lot of small donations made through payroll can add up to make a massive impact.” </w:t>
      </w:r>
    </w:p>
    <w:p w14:paraId="3E526B18" w14:textId="3819B6E9" w:rsidR="1669E5E3" w:rsidRDefault="1669E5E3" w:rsidP="1669E5E3">
      <w:pPr>
        <w:rPr>
          <w:rFonts w:asciiTheme="minorHAnsi" w:eastAsiaTheme="minorEastAsia" w:hAnsiTheme="minorHAnsi" w:cstheme="minorBidi"/>
          <w:color w:val="58595A"/>
        </w:rPr>
      </w:pPr>
    </w:p>
    <w:p w14:paraId="6AE34B30" w14:textId="15B1C28C" w:rsidR="1A4273D2" w:rsidRDefault="007140A7" w:rsidP="0CBC9DE0">
      <w:pPr>
        <w:rPr>
          <w:rFonts w:asciiTheme="minorHAnsi" w:eastAsiaTheme="minorEastAsia" w:hAnsiTheme="minorHAnsi" w:cstheme="minorBidi"/>
          <w:color w:val="58595A"/>
        </w:rPr>
      </w:pPr>
      <w:r w:rsidRPr="0CBC9DE0">
        <w:rPr>
          <w:rFonts w:asciiTheme="minorHAnsi" w:eastAsiaTheme="minorEastAsia" w:hAnsiTheme="minorHAnsi" w:cstheme="minorBidi"/>
          <w:color w:val="58595A"/>
        </w:rPr>
        <w:t>The causes donors are passionate about often arise out of their own stories or those of a loved one.</w:t>
      </w:r>
      <w:r w:rsidR="1A4273D2" w:rsidRPr="0CBC9DE0">
        <w:rPr>
          <w:rFonts w:asciiTheme="minorHAnsi" w:eastAsiaTheme="minorEastAsia" w:hAnsiTheme="minorHAnsi" w:cstheme="minorBidi"/>
          <w:color w:val="58595A"/>
        </w:rPr>
        <w:t xml:space="preserve"> Like </w:t>
      </w:r>
      <w:proofErr w:type="spellStart"/>
      <w:r w:rsidR="1A4273D2" w:rsidRPr="0CBC9DE0">
        <w:rPr>
          <w:rFonts w:asciiTheme="minorHAnsi" w:eastAsiaTheme="minorEastAsia" w:hAnsiTheme="minorHAnsi" w:cstheme="minorBidi"/>
          <w:color w:val="58595A"/>
        </w:rPr>
        <w:t>Delbrey</w:t>
      </w:r>
      <w:proofErr w:type="spellEnd"/>
      <w:r w:rsidR="1A4273D2" w:rsidRPr="0CBC9DE0">
        <w:rPr>
          <w:rFonts w:asciiTheme="minorHAnsi" w:eastAsiaTheme="minorEastAsia" w:hAnsiTheme="minorHAnsi" w:cstheme="minorBidi"/>
          <w:color w:val="58595A"/>
        </w:rPr>
        <w:t>, Thomasina</w:t>
      </w:r>
      <w:r w:rsidR="042AFEB2" w:rsidRPr="0CBC9DE0">
        <w:rPr>
          <w:rFonts w:asciiTheme="minorHAnsi" w:eastAsiaTheme="minorEastAsia" w:hAnsiTheme="minorHAnsi" w:cstheme="minorBidi"/>
          <w:color w:val="58595A"/>
        </w:rPr>
        <w:t xml:space="preserve"> McPhail </w:t>
      </w:r>
      <w:r w:rsidR="4B62C8CB" w:rsidRPr="0CBC9DE0">
        <w:rPr>
          <w:rFonts w:asciiTheme="minorHAnsi" w:eastAsiaTheme="minorEastAsia" w:hAnsiTheme="minorHAnsi" w:cstheme="minorBidi"/>
          <w:color w:val="58595A"/>
        </w:rPr>
        <w:t xml:space="preserve">from the U.S. Department of Labor </w:t>
      </w:r>
      <w:r w:rsidR="042AFEB2" w:rsidRPr="0CBC9DE0">
        <w:rPr>
          <w:rFonts w:asciiTheme="minorHAnsi" w:eastAsiaTheme="minorEastAsia" w:hAnsiTheme="minorHAnsi" w:cstheme="minorBidi"/>
          <w:color w:val="58595A"/>
        </w:rPr>
        <w:t xml:space="preserve">chose cancer research as her charitable cause </w:t>
      </w:r>
      <w:r w:rsidR="7B648E64" w:rsidRPr="0CBC9DE0">
        <w:rPr>
          <w:rFonts w:asciiTheme="minorHAnsi" w:eastAsiaTheme="minorEastAsia" w:hAnsiTheme="minorHAnsi" w:cstheme="minorBidi"/>
          <w:color w:val="58595A"/>
        </w:rPr>
        <w:t xml:space="preserve">due to a family history of cancer. She carries her health burdens: </w:t>
      </w:r>
      <w:r w:rsidR="042AFEB2" w:rsidRPr="0CBC9DE0">
        <w:rPr>
          <w:rFonts w:asciiTheme="minorHAnsi" w:eastAsiaTheme="minorEastAsia" w:hAnsiTheme="minorHAnsi" w:cstheme="minorBidi"/>
          <w:color w:val="58595A"/>
        </w:rPr>
        <w:t>both she and her son suffer from ulcerative colitis</w:t>
      </w:r>
      <w:r w:rsidR="0661E037" w:rsidRPr="0CBC9DE0">
        <w:rPr>
          <w:rFonts w:asciiTheme="minorHAnsi" w:eastAsiaTheme="minorEastAsia" w:hAnsiTheme="minorHAnsi" w:cstheme="minorBidi"/>
          <w:color w:val="58595A"/>
        </w:rPr>
        <w:t>,</w:t>
      </w:r>
      <w:r w:rsidR="2E54460B" w:rsidRPr="0CBC9DE0">
        <w:rPr>
          <w:rFonts w:asciiTheme="minorHAnsi" w:eastAsiaTheme="minorEastAsia" w:hAnsiTheme="minorHAnsi" w:cstheme="minorBidi"/>
          <w:color w:val="58595A"/>
        </w:rPr>
        <w:t xml:space="preserve"> an affliction of the large intestine causing pain and discomfort for sufferers</w:t>
      </w:r>
      <w:r w:rsidR="042AFEB2" w:rsidRPr="0CBC9DE0">
        <w:rPr>
          <w:rFonts w:asciiTheme="minorHAnsi" w:eastAsiaTheme="minorEastAsia" w:hAnsiTheme="minorHAnsi" w:cstheme="minorBidi"/>
          <w:color w:val="58595A"/>
        </w:rPr>
        <w:t>.</w:t>
      </w:r>
      <w:r w:rsidR="38590A4D" w:rsidRPr="0CBC9DE0">
        <w:rPr>
          <w:rFonts w:asciiTheme="minorHAnsi" w:eastAsiaTheme="minorEastAsia" w:hAnsiTheme="minorHAnsi" w:cstheme="minorBidi"/>
          <w:color w:val="58595A"/>
        </w:rPr>
        <w:t xml:space="preserve"> Donors interested in finding </w:t>
      </w:r>
      <w:r w:rsidR="577188CB" w:rsidRPr="0CBC9DE0">
        <w:rPr>
          <w:rFonts w:asciiTheme="minorHAnsi" w:eastAsiaTheme="minorEastAsia" w:hAnsiTheme="minorHAnsi" w:cstheme="minorBidi"/>
          <w:color w:val="58595A"/>
        </w:rPr>
        <w:t>a</w:t>
      </w:r>
      <w:r w:rsidR="38590A4D" w:rsidRPr="0CBC9DE0">
        <w:rPr>
          <w:rFonts w:asciiTheme="minorHAnsi" w:eastAsiaTheme="minorEastAsia" w:hAnsiTheme="minorHAnsi" w:cstheme="minorBidi"/>
          <w:color w:val="58595A"/>
        </w:rPr>
        <w:t xml:space="preserve"> charity </w:t>
      </w:r>
      <w:r w:rsidR="4005F41D" w:rsidRPr="0CBC9DE0">
        <w:rPr>
          <w:rFonts w:asciiTheme="minorHAnsi" w:eastAsiaTheme="minorEastAsia" w:hAnsiTheme="minorHAnsi" w:cstheme="minorBidi"/>
          <w:color w:val="58595A"/>
        </w:rPr>
        <w:t>with a mission that resonates with them</w:t>
      </w:r>
      <w:r w:rsidR="38590A4D" w:rsidRPr="0CBC9DE0">
        <w:rPr>
          <w:rFonts w:asciiTheme="minorHAnsi" w:eastAsiaTheme="minorEastAsia" w:hAnsiTheme="minorHAnsi" w:cstheme="minorBidi"/>
          <w:color w:val="58595A"/>
        </w:rPr>
        <w:t xml:space="preserve"> can watch charity videos and reach charity success stories on the CFC website: GiveCFC.org. </w:t>
      </w:r>
    </w:p>
    <w:p w14:paraId="641ED47D" w14:textId="193465DB" w:rsidR="7E3B7B53" w:rsidRDefault="7E3B7B53" w:rsidP="7E3B7B53">
      <w:pPr>
        <w:rPr>
          <w:rFonts w:asciiTheme="minorHAnsi" w:eastAsiaTheme="minorEastAsia" w:hAnsiTheme="minorHAnsi" w:cstheme="minorBidi"/>
          <w:color w:val="58595A"/>
        </w:rPr>
      </w:pPr>
    </w:p>
    <w:p w14:paraId="3951ED3C" w14:textId="277BE232" w:rsidR="7DC8F378" w:rsidRDefault="7DC8F378" w:rsidP="0CBC9DE0">
      <w:pPr>
        <w:rPr>
          <w:rFonts w:asciiTheme="minorHAnsi" w:eastAsiaTheme="minorEastAsia" w:hAnsiTheme="minorHAnsi" w:cstheme="minorBidi"/>
          <w:color w:val="58595A"/>
        </w:rPr>
      </w:pPr>
      <w:r w:rsidRPr="0CBC9DE0">
        <w:rPr>
          <w:rFonts w:asciiTheme="minorHAnsi" w:eastAsiaTheme="minorEastAsia" w:hAnsiTheme="minorHAnsi" w:cstheme="minorBidi"/>
          <w:color w:val="58595A"/>
        </w:rPr>
        <w:t xml:space="preserve">In this challenging year, the steadfastness of </w:t>
      </w:r>
      <w:r w:rsidR="008E36CE" w:rsidRPr="0CBC9DE0">
        <w:rPr>
          <w:rFonts w:asciiTheme="minorHAnsi" w:eastAsiaTheme="minorEastAsia" w:hAnsiTheme="minorHAnsi" w:cstheme="minorBidi"/>
          <w:color w:val="58595A"/>
        </w:rPr>
        <w:t xml:space="preserve">the </w:t>
      </w:r>
      <w:r w:rsidR="0269E93E" w:rsidRPr="0CBC9DE0">
        <w:rPr>
          <w:rFonts w:asciiTheme="minorHAnsi" w:eastAsiaTheme="minorEastAsia" w:hAnsiTheme="minorHAnsi" w:cstheme="minorBidi"/>
          <w:color w:val="58595A"/>
        </w:rPr>
        <w:t xml:space="preserve">federal </w:t>
      </w:r>
      <w:r w:rsidRPr="0CBC9DE0">
        <w:rPr>
          <w:rFonts w:asciiTheme="minorHAnsi" w:eastAsiaTheme="minorEastAsia" w:hAnsiTheme="minorHAnsi" w:cstheme="minorBidi"/>
          <w:color w:val="58595A"/>
        </w:rPr>
        <w:t>community has been awe-inspiring</w:t>
      </w:r>
      <w:r w:rsidR="65FE4998" w:rsidRPr="0CBC9DE0">
        <w:rPr>
          <w:rFonts w:asciiTheme="minorHAnsi" w:eastAsiaTheme="minorEastAsia" w:hAnsiTheme="minorHAnsi" w:cstheme="minorBidi"/>
          <w:color w:val="58595A"/>
        </w:rPr>
        <w:t xml:space="preserve">: </w:t>
      </w:r>
      <w:r w:rsidR="44B2D946" w:rsidRPr="0CBC9DE0">
        <w:rPr>
          <w:rFonts w:asciiTheme="minorHAnsi" w:eastAsiaTheme="minorEastAsia" w:hAnsiTheme="minorHAnsi" w:cstheme="minorBidi"/>
          <w:color w:val="58595A"/>
        </w:rPr>
        <w:t>continuing</w:t>
      </w:r>
      <w:r w:rsidR="65FE4998" w:rsidRPr="0CBC9DE0">
        <w:rPr>
          <w:rFonts w:asciiTheme="minorHAnsi" w:eastAsiaTheme="minorEastAsia" w:hAnsiTheme="minorHAnsi" w:cstheme="minorBidi"/>
          <w:color w:val="58595A"/>
        </w:rPr>
        <w:t xml:space="preserve"> </w:t>
      </w:r>
      <w:r w:rsidRPr="0CBC9DE0">
        <w:rPr>
          <w:rFonts w:asciiTheme="minorHAnsi" w:eastAsiaTheme="minorEastAsia" w:hAnsiTheme="minorHAnsi" w:cstheme="minorBidi"/>
          <w:color w:val="58595A"/>
        </w:rPr>
        <w:t xml:space="preserve">to </w:t>
      </w:r>
      <w:r w:rsidR="752BA6BC" w:rsidRPr="0CBC9DE0">
        <w:rPr>
          <w:rFonts w:asciiTheme="minorHAnsi" w:eastAsiaTheme="minorEastAsia" w:hAnsiTheme="minorHAnsi" w:cstheme="minorBidi"/>
          <w:color w:val="58595A"/>
        </w:rPr>
        <w:t xml:space="preserve">fulfill </w:t>
      </w:r>
      <w:r w:rsidR="6A333631" w:rsidRPr="0CBC9DE0">
        <w:rPr>
          <w:rFonts w:asciiTheme="minorHAnsi" w:eastAsiaTheme="minorEastAsia" w:hAnsiTheme="minorHAnsi" w:cstheme="minorBidi"/>
          <w:color w:val="58595A"/>
        </w:rPr>
        <w:t xml:space="preserve">professional responsibilities </w:t>
      </w:r>
      <w:r w:rsidR="49A4AAAC" w:rsidRPr="0CBC9DE0">
        <w:rPr>
          <w:rFonts w:asciiTheme="minorHAnsi" w:eastAsiaTheme="minorEastAsia" w:hAnsiTheme="minorHAnsi" w:cstheme="minorBidi"/>
          <w:color w:val="58595A"/>
        </w:rPr>
        <w:t>and</w:t>
      </w:r>
      <w:r w:rsidRPr="0CBC9DE0">
        <w:rPr>
          <w:rFonts w:asciiTheme="minorHAnsi" w:eastAsiaTheme="minorEastAsia" w:hAnsiTheme="minorHAnsi" w:cstheme="minorBidi"/>
          <w:color w:val="58595A"/>
        </w:rPr>
        <w:t xml:space="preserve"> keep our country moving.</w:t>
      </w:r>
      <w:r w:rsidR="525B23CA" w:rsidRPr="0CBC9DE0">
        <w:rPr>
          <w:rFonts w:asciiTheme="minorHAnsi" w:eastAsiaTheme="minorEastAsia" w:hAnsiTheme="minorHAnsi" w:cstheme="minorBidi"/>
          <w:color w:val="58595A"/>
        </w:rPr>
        <w:t xml:space="preserve"> </w:t>
      </w:r>
      <w:r w:rsidR="5F1A1E54" w:rsidRPr="0CBC9DE0">
        <w:rPr>
          <w:rFonts w:asciiTheme="minorHAnsi" w:eastAsiaTheme="minorEastAsia" w:hAnsiTheme="minorHAnsi" w:cstheme="minorBidi"/>
          <w:color w:val="58595A"/>
        </w:rPr>
        <w:t xml:space="preserve">Federal employees and retirees are invited to extend their spirit of </w:t>
      </w:r>
      <w:r w:rsidR="525B23CA" w:rsidRPr="0CBC9DE0">
        <w:rPr>
          <w:rFonts w:asciiTheme="minorHAnsi" w:eastAsiaTheme="minorEastAsia" w:hAnsiTheme="minorHAnsi" w:cstheme="minorBidi"/>
          <w:color w:val="58595A"/>
        </w:rPr>
        <w:t xml:space="preserve">service and join the CFC community to do even more to help those in need. </w:t>
      </w:r>
      <w:r w:rsidR="4A26267B" w:rsidRPr="0CBC9DE0">
        <w:rPr>
          <w:rFonts w:asciiTheme="minorHAnsi" w:eastAsiaTheme="minorEastAsia" w:hAnsiTheme="minorHAnsi" w:cstheme="minorBidi"/>
          <w:i/>
          <w:iCs/>
          <w:color w:val="58595A"/>
        </w:rPr>
        <w:t>Show Some Love</w:t>
      </w:r>
      <w:r w:rsidR="4A26267B" w:rsidRPr="0CBC9DE0">
        <w:rPr>
          <w:rFonts w:asciiTheme="minorHAnsi" w:eastAsiaTheme="minorEastAsia" w:hAnsiTheme="minorHAnsi" w:cstheme="minorBidi"/>
          <w:color w:val="58595A"/>
        </w:rPr>
        <w:t xml:space="preserve"> </w:t>
      </w:r>
      <w:r w:rsidR="429065D8" w:rsidRPr="0CBC9DE0">
        <w:rPr>
          <w:rFonts w:asciiTheme="minorHAnsi" w:eastAsiaTheme="minorEastAsia" w:hAnsiTheme="minorHAnsi" w:cstheme="minorBidi"/>
          <w:color w:val="58595A"/>
        </w:rPr>
        <w:t>at</w:t>
      </w:r>
      <w:r w:rsidR="577093ED" w:rsidRPr="0CBC9DE0">
        <w:rPr>
          <w:rFonts w:asciiTheme="minorHAnsi" w:eastAsiaTheme="minorEastAsia" w:hAnsiTheme="minorHAnsi" w:cstheme="minorBidi"/>
          <w:color w:val="58595A"/>
        </w:rPr>
        <w:t xml:space="preserve"> GiveCFC.org.</w:t>
      </w:r>
    </w:p>
    <w:p w14:paraId="02755366" w14:textId="5A805879" w:rsidR="7E3B7B53" w:rsidRDefault="7E3B7B53" w:rsidP="7E3B7B53">
      <w:pPr>
        <w:rPr>
          <w:rFonts w:asciiTheme="minorHAnsi" w:eastAsiaTheme="minorEastAsia" w:hAnsiTheme="minorHAnsi" w:cstheme="minorBidi"/>
          <w:color w:val="58595A"/>
        </w:rPr>
      </w:pPr>
    </w:p>
    <w:p w14:paraId="5AB5B9BC" w14:textId="6EEFCF41" w:rsidR="0491AEB4" w:rsidRDefault="008E36CE" w:rsidP="7E3B7B53">
      <w:r>
        <w:rPr>
          <w:noProof/>
        </w:rPr>
        <w:drawing>
          <wp:inline distT="0" distB="0" distL="0" distR="0" wp14:anchorId="00EEE68E" wp14:editId="7ED72FCF">
            <wp:extent cx="3322320" cy="1845733"/>
            <wp:effectExtent l="0" t="0" r="0" b="2540"/>
            <wp:docPr id="4126298" name="Picture 493223479" descr="person in military uniform holding up a yellow show some love circ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6298" name="Picture 493223479" descr="person in military uniform holding up a yellow show some love circle 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18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491AEB4" w:rsidSect="00491D13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06A2B" w14:textId="77777777" w:rsidR="00251669" w:rsidRDefault="00251669" w:rsidP="00525B25">
      <w:r>
        <w:separator/>
      </w:r>
    </w:p>
  </w:endnote>
  <w:endnote w:type="continuationSeparator" w:id="0">
    <w:p w14:paraId="5C64DF81" w14:textId="77777777" w:rsidR="00251669" w:rsidRDefault="00251669" w:rsidP="00525B25">
      <w:r>
        <w:continuationSeparator/>
      </w:r>
    </w:p>
  </w:endnote>
  <w:endnote w:type="continuationNotice" w:id="1">
    <w:p w14:paraId="258D6982" w14:textId="77777777" w:rsidR="00251669" w:rsidRDefault="0025166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F1E2E" w14:textId="77777777" w:rsidR="001349CA" w:rsidRDefault="001349CA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68132" w14:textId="77777777" w:rsidR="00251669" w:rsidRDefault="00251669" w:rsidP="00525B25">
      <w:r>
        <w:separator/>
      </w:r>
    </w:p>
  </w:footnote>
  <w:footnote w:type="continuationSeparator" w:id="0">
    <w:p w14:paraId="4CF5EB84" w14:textId="77777777" w:rsidR="00251669" w:rsidRDefault="00251669" w:rsidP="00525B25">
      <w:r>
        <w:continuationSeparator/>
      </w:r>
    </w:p>
  </w:footnote>
  <w:footnote w:type="continuationNotice" w:id="1">
    <w:p w14:paraId="1CDF702C" w14:textId="77777777" w:rsidR="00251669" w:rsidRDefault="0025166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20383" w14:textId="77777777" w:rsidR="00525B25" w:rsidRDefault="00525B25"/>
  <w:p w14:paraId="6C7DBD5C" w14:textId="77777777" w:rsidR="00525B25" w:rsidRDefault="00525B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4BEAA" w14:textId="77777777" w:rsidR="00491D13" w:rsidRDefault="002C4D62" w:rsidP="002C4D62">
    <w:pPr>
      <w:pStyle w:val="Header"/>
      <w:ind w:left="-1080"/>
    </w:pPr>
    <w:r>
      <w:br/>
    </w:r>
    <w:r w:rsidR="6B4D73E6">
      <w:rPr>
        <w:noProof/>
      </w:rPr>
      <w:drawing>
        <wp:inline distT="0" distB="0" distL="0" distR="0" wp14:anchorId="671374A6" wp14:editId="7029BEBD">
          <wp:extent cx="7315200" cy="1599565"/>
          <wp:effectExtent l="0" t="0" r="0" b="635"/>
          <wp:docPr id="1615672499" name="Picture 1" descr="Document Header&#10;&#10;Show Some Love header with turquoise Show Some Love circle logo displayed on the left and the dark blue Combined Federal Campaign star logo display on the right positioned over a dark blue, horizontal ruled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672499" name="Picture 1" descr="Document Header&#10;&#10;Show Some Love header with turquoise Show Some Love circle logo displayed on the left and the dark blue Combined Federal Campaign star logo display on the right positioned over a dark blue, horizontal ruled 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59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836BCE" w14:textId="77777777" w:rsidR="002C4D62" w:rsidRDefault="002C4D62" w:rsidP="002C4D62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94FCA"/>
    <w:multiLevelType w:val="hybridMultilevel"/>
    <w:tmpl w:val="88627980"/>
    <w:lvl w:ilvl="0" w:tplc="AB6E1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9EB3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325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86C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02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A21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4D2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FC7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D6C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00E64"/>
    <w:multiLevelType w:val="hybridMultilevel"/>
    <w:tmpl w:val="E7E8385A"/>
    <w:lvl w:ilvl="0" w:tplc="60B694A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506A7"/>
    <w:multiLevelType w:val="hybridMultilevel"/>
    <w:tmpl w:val="DEA063DC"/>
    <w:lvl w:ilvl="0" w:tplc="5142B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D62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402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C66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CE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6AE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CF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EEC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4E8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E92"/>
    <w:rsid w:val="00000365"/>
    <w:rsid w:val="000626D7"/>
    <w:rsid w:val="000748CB"/>
    <w:rsid w:val="00094E92"/>
    <w:rsid w:val="000B0313"/>
    <w:rsid w:val="000E0B8E"/>
    <w:rsid w:val="000E6A22"/>
    <w:rsid w:val="0011201A"/>
    <w:rsid w:val="00124611"/>
    <w:rsid w:val="001349CA"/>
    <w:rsid w:val="00150D73"/>
    <w:rsid w:val="001618E3"/>
    <w:rsid w:val="0017713A"/>
    <w:rsid w:val="00186E12"/>
    <w:rsid w:val="001A0C84"/>
    <w:rsid w:val="001C22E7"/>
    <w:rsid w:val="0022759A"/>
    <w:rsid w:val="00242250"/>
    <w:rsid w:val="00251669"/>
    <w:rsid w:val="002538FF"/>
    <w:rsid w:val="002577BB"/>
    <w:rsid w:val="00293BB1"/>
    <w:rsid w:val="002B43E7"/>
    <w:rsid w:val="002C4D62"/>
    <w:rsid w:val="002E04DF"/>
    <w:rsid w:val="002F7BB8"/>
    <w:rsid w:val="003327A1"/>
    <w:rsid w:val="00335183"/>
    <w:rsid w:val="00352290"/>
    <w:rsid w:val="0036119F"/>
    <w:rsid w:val="00380E50"/>
    <w:rsid w:val="00393F66"/>
    <w:rsid w:val="00396DE5"/>
    <w:rsid w:val="003B025E"/>
    <w:rsid w:val="003E1F20"/>
    <w:rsid w:val="00424927"/>
    <w:rsid w:val="00424F6D"/>
    <w:rsid w:val="004278BD"/>
    <w:rsid w:val="00431464"/>
    <w:rsid w:val="00461161"/>
    <w:rsid w:val="00465A53"/>
    <w:rsid w:val="00491D13"/>
    <w:rsid w:val="00497D46"/>
    <w:rsid w:val="004B3C82"/>
    <w:rsid w:val="004D49C0"/>
    <w:rsid w:val="004D6EF4"/>
    <w:rsid w:val="004E3417"/>
    <w:rsid w:val="004F335C"/>
    <w:rsid w:val="004F6CDD"/>
    <w:rsid w:val="00505186"/>
    <w:rsid w:val="00520A33"/>
    <w:rsid w:val="00525B25"/>
    <w:rsid w:val="00535758"/>
    <w:rsid w:val="00557617"/>
    <w:rsid w:val="0057618C"/>
    <w:rsid w:val="00576444"/>
    <w:rsid w:val="005B1894"/>
    <w:rsid w:val="005F5C21"/>
    <w:rsid w:val="00622310"/>
    <w:rsid w:val="006250FF"/>
    <w:rsid w:val="00663513"/>
    <w:rsid w:val="00677F77"/>
    <w:rsid w:val="006B1762"/>
    <w:rsid w:val="00702C98"/>
    <w:rsid w:val="007140A7"/>
    <w:rsid w:val="00721C0A"/>
    <w:rsid w:val="00761E3A"/>
    <w:rsid w:val="00775740"/>
    <w:rsid w:val="007B6370"/>
    <w:rsid w:val="007E59CF"/>
    <w:rsid w:val="007F2B63"/>
    <w:rsid w:val="00811596"/>
    <w:rsid w:val="00855A14"/>
    <w:rsid w:val="0088564A"/>
    <w:rsid w:val="00895F72"/>
    <w:rsid w:val="008D56BF"/>
    <w:rsid w:val="008D654F"/>
    <w:rsid w:val="008E36CE"/>
    <w:rsid w:val="00900EFD"/>
    <w:rsid w:val="00905F2D"/>
    <w:rsid w:val="0090631D"/>
    <w:rsid w:val="009318E1"/>
    <w:rsid w:val="0094244C"/>
    <w:rsid w:val="009558FD"/>
    <w:rsid w:val="009639F7"/>
    <w:rsid w:val="009816A5"/>
    <w:rsid w:val="009A2085"/>
    <w:rsid w:val="009C5886"/>
    <w:rsid w:val="009F182E"/>
    <w:rsid w:val="00A127D1"/>
    <w:rsid w:val="00A15A16"/>
    <w:rsid w:val="00A22DF9"/>
    <w:rsid w:val="00A26F94"/>
    <w:rsid w:val="00A27F2F"/>
    <w:rsid w:val="00A318AB"/>
    <w:rsid w:val="00A35BBB"/>
    <w:rsid w:val="00A45D72"/>
    <w:rsid w:val="00A54A99"/>
    <w:rsid w:val="00A62D28"/>
    <w:rsid w:val="00AA1D1A"/>
    <w:rsid w:val="00AB3493"/>
    <w:rsid w:val="00AC09B8"/>
    <w:rsid w:val="00AC3C45"/>
    <w:rsid w:val="00AF6BD2"/>
    <w:rsid w:val="00B34057"/>
    <w:rsid w:val="00B56219"/>
    <w:rsid w:val="00B8525A"/>
    <w:rsid w:val="00B9273F"/>
    <w:rsid w:val="00B92BD1"/>
    <w:rsid w:val="00BB1D96"/>
    <w:rsid w:val="00BF014A"/>
    <w:rsid w:val="00C15474"/>
    <w:rsid w:val="00C756A6"/>
    <w:rsid w:val="00C7724A"/>
    <w:rsid w:val="00CB3E7A"/>
    <w:rsid w:val="00CC0836"/>
    <w:rsid w:val="00CC2613"/>
    <w:rsid w:val="00CF26D1"/>
    <w:rsid w:val="00D1531B"/>
    <w:rsid w:val="00D25EA4"/>
    <w:rsid w:val="00D271FA"/>
    <w:rsid w:val="00D57738"/>
    <w:rsid w:val="00DA3DBC"/>
    <w:rsid w:val="00DC257E"/>
    <w:rsid w:val="00DF1B1A"/>
    <w:rsid w:val="00E01D4F"/>
    <w:rsid w:val="00E04476"/>
    <w:rsid w:val="00E51E9B"/>
    <w:rsid w:val="00E63868"/>
    <w:rsid w:val="00E932DD"/>
    <w:rsid w:val="00E949BC"/>
    <w:rsid w:val="00EE61F9"/>
    <w:rsid w:val="00EF3C8C"/>
    <w:rsid w:val="00F10FA8"/>
    <w:rsid w:val="00F21437"/>
    <w:rsid w:val="00F25768"/>
    <w:rsid w:val="00F34A32"/>
    <w:rsid w:val="00F7066E"/>
    <w:rsid w:val="00F93E3A"/>
    <w:rsid w:val="00FA60AD"/>
    <w:rsid w:val="00FE6AB2"/>
    <w:rsid w:val="01459DB7"/>
    <w:rsid w:val="025BBD35"/>
    <w:rsid w:val="0269E93E"/>
    <w:rsid w:val="0295AE1D"/>
    <w:rsid w:val="02A5EDD7"/>
    <w:rsid w:val="042AFEB2"/>
    <w:rsid w:val="044A71B4"/>
    <w:rsid w:val="0491AEB4"/>
    <w:rsid w:val="050C91BF"/>
    <w:rsid w:val="05305498"/>
    <w:rsid w:val="0645021F"/>
    <w:rsid w:val="0661E037"/>
    <w:rsid w:val="082C213C"/>
    <w:rsid w:val="0B7B2159"/>
    <w:rsid w:val="0BF5DEBD"/>
    <w:rsid w:val="0CBC9DE0"/>
    <w:rsid w:val="0EA3673C"/>
    <w:rsid w:val="0EEFCB56"/>
    <w:rsid w:val="10210FA1"/>
    <w:rsid w:val="10B7B6DD"/>
    <w:rsid w:val="11F2B779"/>
    <w:rsid w:val="1257D81A"/>
    <w:rsid w:val="12AB011A"/>
    <w:rsid w:val="12C322E7"/>
    <w:rsid w:val="14B7F8A8"/>
    <w:rsid w:val="15E29D68"/>
    <w:rsid w:val="1669E5E3"/>
    <w:rsid w:val="184A4982"/>
    <w:rsid w:val="19712CFC"/>
    <w:rsid w:val="1A0B28D8"/>
    <w:rsid w:val="1A4273D2"/>
    <w:rsid w:val="1B9443EE"/>
    <w:rsid w:val="1BEBDB09"/>
    <w:rsid w:val="1C9C9E4A"/>
    <w:rsid w:val="1E4CA24D"/>
    <w:rsid w:val="1EFAEDB4"/>
    <w:rsid w:val="1F4E9A77"/>
    <w:rsid w:val="21854754"/>
    <w:rsid w:val="218BF220"/>
    <w:rsid w:val="260A0FFF"/>
    <w:rsid w:val="26C55DFF"/>
    <w:rsid w:val="28A989BC"/>
    <w:rsid w:val="28BF707C"/>
    <w:rsid w:val="29178311"/>
    <w:rsid w:val="29EAC0C7"/>
    <w:rsid w:val="2A61C026"/>
    <w:rsid w:val="2B574804"/>
    <w:rsid w:val="2C01254F"/>
    <w:rsid w:val="2C07CACD"/>
    <w:rsid w:val="2C81E187"/>
    <w:rsid w:val="2D413256"/>
    <w:rsid w:val="2D552942"/>
    <w:rsid w:val="2DC74B4F"/>
    <w:rsid w:val="2E54460B"/>
    <w:rsid w:val="2F93607B"/>
    <w:rsid w:val="3173BD7B"/>
    <w:rsid w:val="323329FA"/>
    <w:rsid w:val="3368C462"/>
    <w:rsid w:val="33AC3B05"/>
    <w:rsid w:val="34AC60D7"/>
    <w:rsid w:val="35DA8900"/>
    <w:rsid w:val="37F135C9"/>
    <w:rsid w:val="380B20F9"/>
    <w:rsid w:val="38590A4D"/>
    <w:rsid w:val="3D1837C3"/>
    <w:rsid w:val="3E8CDC4B"/>
    <w:rsid w:val="3F71BEBF"/>
    <w:rsid w:val="4005F41D"/>
    <w:rsid w:val="41A197AB"/>
    <w:rsid w:val="429065D8"/>
    <w:rsid w:val="42CDC004"/>
    <w:rsid w:val="438FE16E"/>
    <w:rsid w:val="44B2D946"/>
    <w:rsid w:val="45B549AD"/>
    <w:rsid w:val="4864F01C"/>
    <w:rsid w:val="49A4AAAC"/>
    <w:rsid w:val="4A26267B"/>
    <w:rsid w:val="4B62C8CB"/>
    <w:rsid w:val="4CBD111F"/>
    <w:rsid w:val="50CD594C"/>
    <w:rsid w:val="525B23CA"/>
    <w:rsid w:val="5650C996"/>
    <w:rsid w:val="5748BA6E"/>
    <w:rsid w:val="577093ED"/>
    <w:rsid w:val="577188CB"/>
    <w:rsid w:val="58D7F17B"/>
    <w:rsid w:val="59342622"/>
    <w:rsid w:val="5A1FBDB6"/>
    <w:rsid w:val="5A256CBA"/>
    <w:rsid w:val="5A8918BD"/>
    <w:rsid w:val="5C1C0155"/>
    <w:rsid w:val="5C39DB19"/>
    <w:rsid w:val="5DE0E73A"/>
    <w:rsid w:val="5E578BD8"/>
    <w:rsid w:val="5E7118DC"/>
    <w:rsid w:val="5F1A1E54"/>
    <w:rsid w:val="5FA4F3DD"/>
    <w:rsid w:val="5FB46C6E"/>
    <w:rsid w:val="6318C76D"/>
    <w:rsid w:val="64C14BC0"/>
    <w:rsid w:val="65FE4998"/>
    <w:rsid w:val="66C13DB6"/>
    <w:rsid w:val="6704417B"/>
    <w:rsid w:val="67180D03"/>
    <w:rsid w:val="67287AAF"/>
    <w:rsid w:val="6780FC6F"/>
    <w:rsid w:val="68811566"/>
    <w:rsid w:val="69A508AA"/>
    <w:rsid w:val="6A2083E2"/>
    <w:rsid w:val="6A333631"/>
    <w:rsid w:val="6AF50BDA"/>
    <w:rsid w:val="6B4D73E6"/>
    <w:rsid w:val="6B5470F1"/>
    <w:rsid w:val="6BDEC4AF"/>
    <w:rsid w:val="6D08EDE2"/>
    <w:rsid w:val="6E148CC2"/>
    <w:rsid w:val="6F6A9DC0"/>
    <w:rsid w:val="6F81254F"/>
    <w:rsid w:val="7077B5E7"/>
    <w:rsid w:val="7153A4D3"/>
    <w:rsid w:val="71AF3503"/>
    <w:rsid w:val="72C6E9D7"/>
    <w:rsid w:val="743A00C6"/>
    <w:rsid w:val="74B037F8"/>
    <w:rsid w:val="752BA6BC"/>
    <w:rsid w:val="753682C7"/>
    <w:rsid w:val="7655E0CB"/>
    <w:rsid w:val="767755A5"/>
    <w:rsid w:val="7894D431"/>
    <w:rsid w:val="7917EF25"/>
    <w:rsid w:val="7B648E64"/>
    <w:rsid w:val="7D2D4E69"/>
    <w:rsid w:val="7D919F6D"/>
    <w:rsid w:val="7DC8F378"/>
    <w:rsid w:val="7E3B7B53"/>
    <w:rsid w:val="7EFEC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BDB070"/>
  <w15:docId w15:val="{58C9457D-95DE-4C0A-B97A-59A84458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E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C8C"/>
    <w:pPr>
      <w:keepNext/>
      <w:keepLines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8E1"/>
    <w:pPr>
      <w:keepNext/>
      <w:keepLines/>
      <w:spacing w:before="40"/>
      <w:outlineLvl w:val="1"/>
    </w:pPr>
    <w:rPr>
      <w:rFonts w:eastAsiaTheme="majorEastAsia"/>
      <w:b/>
      <w:color w:val="208AA3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18E1"/>
    <w:pPr>
      <w:keepNext/>
      <w:keepLines/>
      <w:spacing w:before="40"/>
      <w:outlineLvl w:val="2"/>
    </w:pPr>
    <w:rPr>
      <w:rFonts w:eastAsia="MS PGothic"/>
      <w:b/>
      <w:color w:val="58595B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F0517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208AA3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208AA3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6C9ED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6C9ED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208AA3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208AA3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6C9ED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6C9ED" w:themeColor="accent3"/>
      <w:sz w:val="21"/>
      <w:szCs w:val="21"/>
    </w:rPr>
  </w:style>
  <w:style w:type="character" w:styleId="Hyperlink">
    <w:name w:val="Hyperlink"/>
    <w:uiPriority w:val="99"/>
    <w:unhideWhenUsed/>
    <w:qFormat/>
    <w:rsid w:val="00461161"/>
    <w:rPr>
      <w:b/>
      <w:color w:val="003479" w:themeColor="text2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208A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208AA3" w:themeColor="accent1"/>
        <w:bottom w:val="single" w:sz="4" w:space="10" w:color="208AA3" w:themeColor="accent1"/>
      </w:pBdr>
      <w:spacing w:before="360" w:after="360"/>
      <w:ind w:left="864" w:right="864"/>
      <w:jc w:val="center"/>
    </w:pPr>
    <w:rPr>
      <w:i/>
      <w:iCs/>
      <w:color w:val="F0517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F05179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EF3C8C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18E1"/>
    <w:rPr>
      <w:rFonts w:ascii="Arial" w:eastAsiaTheme="majorEastAsia" w:hAnsi="Arial" w:cs="Arial"/>
      <w:b/>
      <w:color w:val="208AA3" w:themeColor="accent1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208AA3" w:themeColor="accent1"/>
      <w:spacing w:val="5"/>
    </w:rPr>
  </w:style>
  <w:style w:type="paragraph" w:styleId="ListParagraph">
    <w:name w:val="List Paragraph"/>
    <w:basedOn w:val="Normal"/>
    <w:uiPriority w:val="34"/>
    <w:qFormat/>
    <w:rsid w:val="009318E1"/>
    <w:pPr>
      <w:numPr>
        <w:numId w:val="4"/>
      </w:numPr>
      <w:spacing w:after="60"/>
    </w:pPr>
    <w:rPr>
      <w:rFonts w:eastAsia="Arial"/>
      <w:noProof/>
    </w:r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F05179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F05179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9318E1"/>
    <w:pPr>
      <w:spacing w:after="120"/>
    </w:pPr>
    <w:rPr>
      <w:rFonts w:eastAsia="MS PGothic"/>
      <w:color w:val="58595B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18E1"/>
    <w:rPr>
      <w:rFonts w:ascii="Arial" w:eastAsia="MS PGothic" w:hAnsi="Arial" w:cs="Arial"/>
      <w:color w:val="58595B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9318E1"/>
    <w:rPr>
      <w:rFonts w:ascii="Arial" w:eastAsia="MS PGothic" w:hAnsi="Arial" w:cs="Arial"/>
      <w:b/>
      <w:color w:val="58595B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F05179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Hyperlink"/>
    <w:uiPriority w:val="99"/>
    <w:unhideWhenUsed/>
    <w:qFormat/>
    <w:rsid w:val="00461161"/>
    <w:rPr>
      <w:rFonts w:asciiTheme="minorHAnsi" w:hAnsiTheme="minorHAnsi"/>
      <w:b/>
      <w:color w:val="58595B" w:themeColor="text1"/>
      <w:sz w:val="22"/>
      <w:u w:val="single"/>
    </w:rPr>
  </w:style>
  <w:style w:type="character" w:customStyle="1" w:styleId="normaltextrun">
    <w:name w:val="normaltextrun"/>
    <w:basedOn w:val="DefaultParagraphFont"/>
    <w:rsid w:val="0090631D"/>
  </w:style>
  <w:style w:type="character" w:customStyle="1" w:styleId="eop">
    <w:name w:val="eop"/>
    <w:basedOn w:val="DefaultParagraphFont"/>
    <w:rsid w:val="0090631D"/>
  </w:style>
  <w:style w:type="character" w:customStyle="1" w:styleId="findhit">
    <w:name w:val="findhit"/>
    <w:basedOn w:val="DefaultParagraphFont"/>
    <w:rsid w:val="0090631D"/>
  </w:style>
  <w:style w:type="character" w:styleId="CommentReference">
    <w:name w:val="annotation reference"/>
    <w:basedOn w:val="DefaultParagraphFont"/>
    <w:uiPriority w:val="99"/>
    <w:semiHidden/>
    <w:unhideWhenUsed/>
    <w:rsid w:val="00714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0A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0A7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0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FC1">
  <a:themeElements>
    <a:clrScheme name="2019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208AA3"/>
      </a:accent1>
      <a:accent2>
        <a:srgbClr val="86BE6D"/>
      </a:accent2>
      <a:accent3>
        <a:srgbClr val="56C9ED"/>
      </a:accent3>
      <a:accent4>
        <a:srgbClr val="F05179"/>
      </a:accent4>
      <a:accent5>
        <a:srgbClr val="FFC514"/>
      </a:accent5>
      <a:accent6>
        <a:srgbClr val="EA7100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2" ma:contentTypeDescription="Create a new document." ma:contentTypeScope="" ma:versionID="e355ce06201789ef0ed2d8354227cac3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b059c6e3f2d0dcd86dbc56fb83d85bc8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C408E2-3DDF-4483-916C-00E7B1BB6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20A21-6FE0-4C9E-8D53-1373E214A0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2209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2640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Real Stories of CFC Impact</dc:title>
  <dc:subject>Real Stories of CFC Impact</dc:subject>
  <dc:creator>Combined Federal Campaign</dc:creator>
  <cp:keywords>Combined Federal Campaign, Show Some Love</cp:keywords>
  <dc:description/>
  <cp:lastModifiedBy>Jared Diaz</cp:lastModifiedBy>
  <cp:revision>3</cp:revision>
  <dcterms:created xsi:type="dcterms:W3CDTF">2020-08-27T17:34:00Z</dcterms:created>
  <dcterms:modified xsi:type="dcterms:W3CDTF">2020-08-27T17:36:00Z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